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A885" w14:textId="2BCF1304" w:rsidR="006934C8" w:rsidRPr="00431765" w:rsidRDefault="007A1969" w:rsidP="006934C8">
      <w:pPr>
        <w:jc w:val="center"/>
        <w:rPr>
          <w:rFonts w:asciiTheme="majorHAnsi" w:hAnsiTheme="majorHAnsi" w:cstheme="majorHAnsi"/>
          <w:color w:val="2B3D4F"/>
          <w:sz w:val="36"/>
          <w:szCs w:val="24"/>
          <w:u w:val="single"/>
        </w:rPr>
      </w:pPr>
      <w:bookmarkStart w:id="0" w:name="_Hlk16580434"/>
      <w:bookmarkEnd w:id="0"/>
      <w:r w:rsidRPr="00431765">
        <w:rPr>
          <w:rFonts w:asciiTheme="majorHAnsi" w:hAnsiTheme="majorHAnsi" w:cstheme="majorHAnsi"/>
          <w:color w:val="2B3D4F"/>
          <w:sz w:val="36"/>
          <w:szCs w:val="24"/>
          <w:u w:val="single"/>
        </w:rPr>
        <w:t>LLumin</w:t>
      </w:r>
      <w:r w:rsidR="006934C8" w:rsidRPr="00431765">
        <w:rPr>
          <w:rFonts w:asciiTheme="majorHAnsi" w:hAnsiTheme="majorHAnsi" w:cstheme="majorHAnsi"/>
          <w:color w:val="2B3D4F"/>
          <w:sz w:val="36"/>
          <w:szCs w:val="24"/>
          <w:u w:val="single"/>
        </w:rPr>
        <w:t xml:space="preserve"> </w:t>
      </w:r>
      <w:r w:rsidR="0061349E" w:rsidRPr="00431765">
        <w:rPr>
          <w:rFonts w:asciiTheme="majorHAnsi" w:hAnsiTheme="majorHAnsi" w:cstheme="majorHAnsi"/>
          <w:color w:val="2B3D4F"/>
          <w:sz w:val="36"/>
          <w:szCs w:val="24"/>
          <w:u w:val="single"/>
        </w:rPr>
        <w:t xml:space="preserve">January 2020 </w:t>
      </w:r>
      <w:r w:rsidR="006723F3" w:rsidRPr="00431765">
        <w:rPr>
          <w:rFonts w:asciiTheme="majorHAnsi" w:hAnsiTheme="majorHAnsi" w:cstheme="majorHAnsi"/>
          <w:color w:val="2B3D4F"/>
          <w:sz w:val="36"/>
          <w:szCs w:val="24"/>
          <w:u w:val="single"/>
        </w:rPr>
        <w:t xml:space="preserve">Maintenance </w:t>
      </w:r>
      <w:r w:rsidRPr="00431765">
        <w:rPr>
          <w:rFonts w:asciiTheme="majorHAnsi" w:hAnsiTheme="majorHAnsi" w:cstheme="majorHAnsi"/>
          <w:color w:val="2B3D4F"/>
          <w:sz w:val="36"/>
          <w:szCs w:val="24"/>
          <w:u w:val="single"/>
        </w:rPr>
        <w:t>Release Notes</w:t>
      </w:r>
    </w:p>
    <w:p w14:paraId="7164DE04" w14:textId="77777777" w:rsidR="006934C8" w:rsidRPr="00431765" w:rsidRDefault="006934C8" w:rsidP="006934C8">
      <w:pPr>
        <w:pStyle w:val="BodyText"/>
        <w:rPr>
          <w:rFonts w:asciiTheme="majorHAnsi" w:hAnsiTheme="majorHAnsi" w:cstheme="majorHAnsi"/>
          <w:sz w:val="24"/>
          <w:szCs w:val="24"/>
        </w:rPr>
      </w:pPr>
    </w:p>
    <w:p w14:paraId="45A62847" w14:textId="77777777" w:rsidR="006723F3" w:rsidRPr="00431765" w:rsidRDefault="006723F3" w:rsidP="006934C8">
      <w:pPr>
        <w:pStyle w:val="BodyText"/>
        <w:rPr>
          <w:rFonts w:asciiTheme="majorHAnsi" w:hAnsiTheme="majorHAnsi" w:cstheme="majorHAnsi"/>
          <w:sz w:val="24"/>
          <w:szCs w:val="24"/>
        </w:rPr>
      </w:pPr>
    </w:p>
    <w:p w14:paraId="12640A21" w14:textId="77777777" w:rsidR="007A1969" w:rsidRPr="00431765" w:rsidRDefault="007A1969" w:rsidP="0061349E">
      <w:pPr>
        <w:pStyle w:val="Heading1"/>
        <w:rPr>
          <w:rFonts w:asciiTheme="majorHAnsi" w:hAnsiTheme="majorHAnsi" w:cstheme="majorHAnsi"/>
        </w:rPr>
      </w:pPr>
      <w:r w:rsidRPr="00431765">
        <w:rPr>
          <w:rFonts w:asciiTheme="majorHAnsi" w:hAnsiTheme="majorHAnsi" w:cstheme="majorHAnsi"/>
        </w:rPr>
        <w:t xml:space="preserve">READYAsset </w:t>
      </w:r>
    </w:p>
    <w:p w14:paraId="16C218A0" w14:textId="77777777" w:rsidR="000213E4" w:rsidRPr="00431765" w:rsidRDefault="000213E4" w:rsidP="00421BD0">
      <w:pPr>
        <w:pStyle w:val="NormalWeb"/>
        <w:spacing w:before="0" w:beforeAutospacing="0" w:after="0" w:afterAutospacing="0"/>
        <w:rPr>
          <w:rFonts w:asciiTheme="majorHAnsi" w:eastAsia="Tahoma" w:hAnsiTheme="majorHAnsi" w:cstheme="majorHAnsi"/>
          <w:sz w:val="22"/>
          <w:szCs w:val="22"/>
          <w:lang w:bidi="en-US"/>
        </w:rPr>
      </w:pPr>
    </w:p>
    <w:p w14:paraId="52F55F3D" w14:textId="5AAB89A5" w:rsidR="009D493A" w:rsidRPr="00431765" w:rsidRDefault="009D493A" w:rsidP="00BB7D07">
      <w:pPr>
        <w:pStyle w:val="Heading2"/>
        <w:rPr>
          <w:rFonts w:cstheme="majorHAnsi"/>
        </w:rPr>
      </w:pPr>
      <w:r w:rsidRPr="00431765">
        <w:rPr>
          <w:rFonts w:cstheme="majorHAnsi"/>
        </w:rPr>
        <w:t xml:space="preserve">We have added functionality to allow users to multi-select Items in Asset Master </w:t>
      </w:r>
      <w:r w:rsidR="001520BD">
        <w:rPr>
          <w:rFonts w:cstheme="majorHAnsi"/>
        </w:rPr>
        <w:t xml:space="preserve">Linked Parts Card </w:t>
      </w:r>
      <w:r w:rsidRPr="00431765">
        <w:rPr>
          <w:rFonts w:cstheme="majorHAnsi"/>
        </w:rPr>
        <w:t>and multi-select Assets in the Item Master</w:t>
      </w:r>
      <w:r w:rsidR="001520BD">
        <w:rPr>
          <w:rFonts w:cstheme="majorHAnsi"/>
        </w:rPr>
        <w:t xml:space="preserve"> Linked Assets Card</w:t>
      </w:r>
      <w:r w:rsidRPr="00431765">
        <w:rPr>
          <w:rFonts w:cstheme="majorHAnsi"/>
        </w:rPr>
        <w:t>.</w:t>
      </w:r>
    </w:p>
    <w:p w14:paraId="7D190168" w14:textId="7775BEE8" w:rsidR="007A1969" w:rsidRPr="00431765" w:rsidRDefault="007A1969" w:rsidP="0061349E">
      <w:pPr>
        <w:pStyle w:val="Heading1"/>
        <w:rPr>
          <w:rFonts w:asciiTheme="majorHAnsi" w:hAnsiTheme="majorHAnsi" w:cstheme="majorHAnsi"/>
        </w:rPr>
      </w:pPr>
      <w:r w:rsidRPr="00431765">
        <w:rPr>
          <w:rFonts w:asciiTheme="majorHAnsi" w:hAnsiTheme="majorHAnsi" w:cstheme="majorHAnsi"/>
        </w:rPr>
        <w:t>READYTrak</w:t>
      </w:r>
    </w:p>
    <w:p w14:paraId="20A398DC" w14:textId="3F2BE858" w:rsidR="00724F84" w:rsidRPr="00431765" w:rsidRDefault="00724F84" w:rsidP="00724F84">
      <w:pPr>
        <w:rPr>
          <w:rFonts w:asciiTheme="majorHAnsi" w:hAnsiTheme="majorHAnsi" w:cstheme="majorHAnsi"/>
        </w:rPr>
      </w:pPr>
    </w:p>
    <w:p w14:paraId="330745BB" w14:textId="115C7F5B" w:rsidR="009D493A" w:rsidRPr="00431765" w:rsidRDefault="00D53E2D" w:rsidP="00A07893">
      <w:pPr>
        <w:pStyle w:val="Heading2"/>
        <w:numPr>
          <w:ilvl w:val="0"/>
          <w:numId w:val="3"/>
        </w:numPr>
        <w:rPr>
          <w:rFonts w:cstheme="majorHAnsi"/>
        </w:rPr>
      </w:pPr>
      <w:r w:rsidRPr="00431765">
        <w:rPr>
          <w:rFonts w:cstheme="majorHAnsi"/>
        </w:rPr>
        <w:t>Items can now be added to multiple Cycles for Inventory Cycle Count, per stockroom</w:t>
      </w:r>
      <w:r w:rsidR="009D493A" w:rsidRPr="00431765">
        <w:rPr>
          <w:rFonts w:cstheme="majorHAnsi"/>
        </w:rPr>
        <w:t>.</w:t>
      </w:r>
    </w:p>
    <w:p w14:paraId="248E7BC9" w14:textId="092F8A91" w:rsidR="00073BED" w:rsidRPr="00431765" w:rsidRDefault="00073BED" w:rsidP="00073BED">
      <w:pPr>
        <w:rPr>
          <w:rFonts w:asciiTheme="majorHAnsi" w:hAnsiTheme="majorHAnsi" w:cstheme="majorHAnsi"/>
        </w:rPr>
      </w:pPr>
    </w:p>
    <w:p w14:paraId="4357DADB" w14:textId="47139909" w:rsidR="00C35FBD" w:rsidRPr="00431765" w:rsidRDefault="00073BED" w:rsidP="00A07893">
      <w:pPr>
        <w:pStyle w:val="Heading2"/>
        <w:numPr>
          <w:ilvl w:val="0"/>
          <w:numId w:val="3"/>
        </w:numPr>
        <w:rPr>
          <w:rFonts w:cstheme="majorHAnsi"/>
        </w:rPr>
      </w:pPr>
      <w:r w:rsidRPr="00431765">
        <w:rPr>
          <w:rFonts w:cstheme="majorHAnsi"/>
        </w:rPr>
        <w:t>New fields have been added to the Issuing Finder – “</w:t>
      </w:r>
      <w:proofErr w:type="spellStart"/>
      <w:r w:rsidRPr="00431765">
        <w:rPr>
          <w:rFonts w:cstheme="majorHAnsi"/>
        </w:rPr>
        <w:t>Mfg</w:t>
      </w:r>
      <w:proofErr w:type="spellEnd"/>
      <w:r w:rsidRPr="00431765">
        <w:rPr>
          <w:rFonts w:cstheme="majorHAnsi"/>
        </w:rPr>
        <w:t xml:space="preserve"> Part #” and “Alt Part 1” are now available.</w:t>
      </w:r>
    </w:p>
    <w:p w14:paraId="0A8831D8" w14:textId="77777777" w:rsidR="00073BED" w:rsidRPr="00431765" w:rsidRDefault="00073BED" w:rsidP="00073BED">
      <w:pPr>
        <w:rPr>
          <w:rFonts w:asciiTheme="majorHAnsi" w:hAnsiTheme="majorHAnsi" w:cstheme="majorHAnsi"/>
        </w:rPr>
      </w:pPr>
    </w:p>
    <w:p w14:paraId="39A6EEB4" w14:textId="4B7E2F90" w:rsidR="00D53E2D" w:rsidRPr="00431765" w:rsidRDefault="00D53E2D" w:rsidP="00A07893">
      <w:pPr>
        <w:pStyle w:val="Heading2"/>
        <w:numPr>
          <w:ilvl w:val="0"/>
          <w:numId w:val="3"/>
        </w:numPr>
        <w:rPr>
          <w:rFonts w:cstheme="majorHAnsi"/>
        </w:rPr>
      </w:pPr>
      <w:r w:rsidRPr="00431765">
        <w:rPr>
          <w:rFonts w:cstheme="majorHAnsi"/>
        </w:rPr>
        <w:t>Users can now change and save personal grid layouts in multiple screens</w:t>
      </w:r>
      <w:r w:rsidR="009D493A" w:rsidRPr="00431765">
        <w:rPr>
          <w:rFonts w:cstheme="majorHAnsi"/>
        </w:rPr>
        <w:t>.</w:t>
      </w:r>
    </w:p>
    <w:p w14:paraId="512B8516" w14:textId="42A8D838" w:rsidR="00D53E2D" w:rsidRPr="00431765" w:rsidRDefault="00D53E2D" w:rsidP="00A07893">
      <w:pPr>
        <w:pStyle w:val="Heading3"/>
        <w:numPr>
          <w:ilvl w:val="0"/>
          <w:numId w:val="1"/>
        </w:numPr>
        <w:ind w:left="1080"/>
        <w:rPr>
          <w:rFonts w:cstheme="majorHAnsi"/>
        </w:rPr>
      </w:pPr>
      <w:r w:rsidRPr="00431765">
        <w:rPr>
          <w:rFonts w:cstheme="majorHAnsi"/>
        </w:rPr>
        <w:t>Details</w:t>
      </w:r>
    </w:p>
    <w:p w14:paraId="6B4EF07F" w14:textId="42F37DDB" w:rsidR="00D53E2D" w:rsidRPr="00431765" w:rsidRDefault="00D53E2D" w:rsidP="00A07893">
      <w:pPr>
        <w:pStyle w:val="ListParagraph"/>
        <w:numPr>
          <w:ilvl w:val="1"/>
          <w:numId w:val="1"/>
        </w:numPr>
        <w:ind w:left="1800"/>
        <w:rPr>
          <w:rFonts w:asciiTheme="majorHAnsi" w:hAnsiTheme="majorHAnsi" w:cstheme="majorHAnsi"/>
        </w:rPr>
      </w:pPr>
      <w:r w:rsidRPr="00431765">
        <w:rPr>
          <w:rFonts w:asciiTheme="majorHAnsi" w:hAnsiTheme="majorHAnsi" w:cstheme="majorHAnsi"/>
        </w:rPr>
        <w:t>Screens in the application where this is now present include Receiving, Reorder List, PO Lines, PO Receipts, Transfer Finder/Details, Issue Items, Serial # Finder, and Cycle Count Approval</w:t>
      </w:r>
      <w:r w:rsidR="009D493A" w:rsidRPr="00431765">
        <w:rPr>
          <w:rFonts w:asciiTheme="majorHAnsi" w:hAnsiTheme="majorHAnsi" w:cstheme="majorHAnsi"/>
        </w:rPr>
        <w:t>.</w:t>
      </w:r>
    </w:p>
    <w:p w14:paraId="7861632F" w14:textId="77777777" w:rsidR="00D53E2D" w:rsidRPr="00431765" w:rsidRDefault="00D53E2D" w:rsidP="00BD685A">
      <w:pPr>
        <w:pStyle w:val="ListParagraph"/>
        <w:ind w:left="1800"/>
        <w:rPr>
          <w:rFonts w:asciiTheme="majorHAnsi" w:hAnsiTheme="majorHAnsi" w:cstheme="majorHAnsi"/>
        </w:rPr>
      </w:pPr>
    </w:p>
    <w:p w14:paraId="1EFF84D8" w14:textId="2CD7B46D" w:rsidR="00D53E2D" w:rsidRDefault="00D53E2D" w:rsidP="00A07893">
      <w:pPr>
        <w:pStyle w:val="ListParagraph"/>
        <w:numPr>
          <w:ilvl w:val="1"/>
          <w:numId w:val="1"/>
        </w:numPr>
        <w:ind w:left="1800"/>
        <w:rPr>
          <w:rFonts w:asciiTheme="majorHAnsi" w:hAnsiTheme="majorHAnsi" w:cstheme="majorHAnsi"/>
        </w:rPr>
      </w:pPr>
      <w:r w:rsidRPr="00431765">
        <w:rPr>
          <w:rFonts w:asciiTheme="majorHAnsi" w:hAnsiTheme="majorHAnsi" w:cstheme="majorHAnsi"/>
        </w:rPr>
        <w:t>This can be accessed using the gear icon in the top right corner of the grids that will pull up the Column dialog and allows the user to reorder the columns.  It will also save visibility and sorts as your default grid layout and will load on subsequent page loads.</w:t>
      </w:r>
    </w:p>
    <w:p w14:paraId="0A7F0689" w14:textId="77777777" w:rsidR="00536B8B" w:rsidRPr="00536B8B" w:rsidRDefault="00536B8B" w:rsidP="00536B8B">
      <w:pPr>
        <w:pStyle w:val="ListParagraph"/>
        <w:rPr>
          <w:rFonts w:asciiTheme="majorHAnsi" w:hAnsiTheme="majorHAnsi" w:cstheme="majorHAnsi"/>
        </w:rPr>
      </w:pPr>
    </w:p>
    <w:p w14:paraId="16A71FDA" w14:textId="77777777" w:rsidR="00536B8B" w:rsidRPr="00431765" w:rsidRDefault="00536B8B" w:rsidP="00536B8B">
      <w:pPr>
        <w:spacing w:after="0"/>
        <w:rPr>
          <w:rFonts w:asciiTheme="majorHAnsi" w:hAnsiTheme="majorHAnsi" w:cstheme="majorHAnsi"/>
          <w:b/>
        </w:rPr>
      </w:pPr>
    </w:p>
    <w:p w14:paraId="247DA9D7" w14:textId="77777777" w:rsidR="00536B8B" w:rsidRPr="00431765" w:rsidRDefault="00536B8B" w:rsidP="00536B8B">
      <w:pPr>
        <w:pStyle w:val="Heading1"/>
        <w:rPr>
          <w:rFonts w:asciiTheme="majorHAnsi" w:hAnsiTheme="majorHAnsi" w:cstheme="majorHAnsi"/>
        </w:rPr>
      </w:pPr>
      <w:r w:rsidRPr="00431765">
        <w:rPr>
          <w:rFonts w:asciiTheme="majorHAnsi" w:hAnsiTheme="majorHAnsi" w:cstheme="majorHAnsi"/>
        </w:rPr>
        <w:lastRenderedPageBreak/>
        <w:t>New Functionality</w:t>
      </w:r>
    </w:p>
    <w:p w14:paraId="03E96710" w14:textId="77777777" w:rsidR="00536B8B" w:rsidRPr="00431765" w:rsidRDefault="00536B8B" w:rsidP="00536B8B">
      <w:pPr>
        <w:pStyle w:val="Heading2"/>
        <w:ind w:left="360"/>
        <w:rPr>
          <w:rFonts w:cstheme="majorHAnsi"/>
        </w:rPr>
      </w:pPr>
      <w:r w:rsidRPr="00431765">
        <w:rPr>
          <w:rFonts w:cstheme="majorHAnsi"/>
        </w:rPr>
        <w:t>Significant improvements have been made to the Financial Integration module to allow users to get real time feedback from the Microsoft GP system when a PO fails to send.</w:t>
      </w:r>
    </w:p>
    <w:p w14:paraId="2C238F01" w14:textId="77777777" w:rsidR="00536B8B" w:rsidRPr="00431765" w:rsidRDefault="00536B8B" w:rsidP="00536B8B">
      <w:pPr>
        <w:pStyle w:val="Heading3"/>
        <w:numPr>
          <w:ilvl w:val="0"/>
          <w:numId w:val="4"/>
        </w:numPr>
        <w:rPr>
          <w:rFonts w:cstheme="majorHAnsi"/>
        </w:rPr>
      </w:pPr>
      <w:r w:rsidRPr="00431765">
        <w:rPr>
          <w:rFonts w:cstheme="majorHAnsi"/>
        </w:rPr>
        <w:t>Details</w:t>
      </w:r>
    </w:p>
    <w:p w14:paraId="6B31EA0F" w14:textId="77777777" w:rsidR="00536B8B" w:rsidRPr="00431765" w:rsidRDefault="00536B8B" w:rsidP="00536B8B">
      <w:pPr>
        <w:pStyle w:val="ListParagraph"/>
        <w:numPr>
          <w:ilvl w:val="1"/>
          <w:numId w:val="4"/>
        </w:numPr>
        <w:spacing w:after="0" w:line="240" w:lineRule="auto"/>
        <w:rPr>
          <w:rFonts w:asciiTheme="majorHAnsi" w:hAnsiTheme="majorHAnsi" w:cstheme="majorHAnsi"/>
        </w:rPr>
      </w:pPr>
      <w:r w:rsidRPr="00431765">
        <w:rPr>
          <w:rFonts w:asciiTheme="majorHAnsi" w:hAnsiTheme="majorHAnsi" w:cstheme="majorHAnsi"/>
        </w:rPr>
        <w:t>We have added a field to address conflicts with multiple GP integrations called Accounting Vendor ID</w:t>
      </w:r>
    </w:p>
    <w:p w14:paraId="74ED3356" w14:textId="77777777" w:rsidR="00536B8B" w:rsidRPr="00431765" w:rsidRDefault="00536B8B" w:rsidP="00536B8B">
      <w:pPr>
        <w:pStyle w:val="ListParagraph"/>
        <w:spacing w:after="0" w:line="240" w:lineRule="auto"/>
        <w:ind w:left="1440"/>
        <w:rPr>
          <w:rFonts w:asciiTheme="majorHAnsi" w:hAnsiTheme="majorHAnsi" w:cstheme="majorHAnsi"/>
        </w:rPr>
      </w:pPr>
    </w:p>
    <w:p w14:paraId="4AD76E0A" w14:textId="77777777" w:rsidR="00536B8B" w:rsidRPr="00431765" w:rsidRDefault="00536B8B" w:rsidP="00536B8B">
      <w:pPr>
        <w:pStyle w:val="ListParagraph"/>
        <w:numPr>
          <w:ilvl w:val="1"/>
          <w:numId w:val="4"/>
        </w:numPr>
        <w:spacing w:after="0" w:line="240" w:lineRule="auto"/>
        <w:rPr>
          <w:rFonts w:asciiTheme="majorHAnsi" w:hAnsiTheme="majorHAnsi" w:cstheme="majorHAnsi"/>
        </w:rPr>
      </w:pPr>
      <w:r w:rsidRPr="00431765">
        <w:rPr>
          <w:rFonts w:asciiTheme="majorHAnsi" w:hAnsiTheme="majorHAnsi" w:cstheme="majorHAnsi"/>
        </w:rPr>
        <w:t>We have added more user-friendly rejection messages explaining in understandable terms why GP rejected the PO, translating the native GP message into something clearer, with recommended action.</w:t>
      </w:r>
    </w:p>
    <w:p w14:paraId="45A562F4" w14:textId="77777777" w:rsidR="00536B8B" w:rsidRPr="00431765" w:rsidRDefault="00536B8B" w:rsidP="00536B8B">
      <w:pPr>
        <w:spacing w:after="0" w:line="240" w:lineRule="auto"/>
        <w:rPr>
          <w:rFonts w:asciiTheme="majorHAnsi" w:hAnsiTheme="majorHAnsi" w:cstheme="majorHAnsi"/>
        </w:rPr>
      </w:pPr>
    </w:p>
    <w:p w14:paraId="74D20500" w14:textId="77777777" w:rsidR="00536B8B" w:rsidRPr="00431765" w:rsidRDefault="00536B8B" w:rsidP="00536B8B">
      <w:pPr>
        <w:pStyle w:val="ListParagraph"/>
        <w:numPr>
          <w:ilvl w:val="1"/>
          <w:numId w:val="4"/>
        </w:numPr>
        <w:spacing w:after="0" w:line="240" w:lineRule="auto"/>
        <w:rPr>
          <w:rFonts w:asciiTheme="majorHAnsi" w:hAnsiTheme="majorHAnsi" w:cstheme="majorHAnsi"/>
        </w:rPr>
      </w:pPr>
      <w:r w:rsidRPr="00431765">
        <w:rPr>
          <w:rFonts w:asciiTheme="majorHAnsi" w:hAnsiTheme="majorHAnsi" w:cstheme="majorHAnsi"/>
        </w:rPr>
        <w:t>Display successful submission / rejection message from GP to PO Detail - Activity card for that PO so users can see if their PO made it to GP without needing admin rights and know how to solve immediately.</w:t>
      </w:r>
    </w:p>
    <w:p w14:paraId="3816D373" w14:textId="77777777" w:rsidR="00536B8B" w:rsidRPr="00431765" w:rsidRDefault="00536B8B" w:rsidP="00536B8B">
      <w:pPr>
        <w:spacing w:after="0" w:line="240" w:lineRule="auto"/>
        <w:ind w:left="360"/>
        <w:rPr>
          <w:rFonts w:asciiTheme="majorHAnsi" w:hAnsiTheme="majorHAnsi" w:cstheme="majorHAnsi"/>
        </w:rPr>
      </w:pPr>
    </w:p>
    <w:p w14:paraId="5EBAC5C2" w14:textId="77777777" w:rsidR="00536B8B" w:rsidRPr="00431765" w:rsidRDefault="00536B8B" w:rsidP="00536B8B">
      <w:pPr>
        <w:pStyle w:val="ListParagraph"/>
        <w:numPr>
          <w:ilvl w:val="1"/>
          <w:numId w:val="4"/>
        </w:numPr>
        <w:spacing w:after="0" w:line="240" w:lineRule="auto"/>
        <w:rPr>
          <w:rFonts w:asciiTheme="majorHAnsi" w:hAnsiTheme="majorHAnsi" w:cstheme="majorHAnsi"/>
        </w:rPr>
      </w:pPr>
      <w:r w:rsidRPr="00431765">
        <w:rPr>
          <w:rFonts w:asciiTheme="majorHAnsi" w:hAnsiTheme="majorHAnsi" w:cstheme="majorHAnsi"/>
        </w:rPr>
        <w:t>Change interface to not continue to auto-resend PO’s rejected by GP</w:t>
      </w:r>
    </w:p>
    <w:p w14:paraId="3E417B4B" w14:textId="77777777" w:rsidR="00536B8B" w:rsidRPr="00431765" w:rsidRDefault="00536B8B" w:rsidP="00536B8B">
      <w:pPr>
        <w:pStyle w:val="ListParagraph"/>
        <w:numPr>
          <w:ilvl w:val="2"/>
          <w:numId w:val="4"/>
        </w:numPr>
        <w:spacing w:after="0" w:line="240" w:lineRule="auto"/>
        <w:rPr>
          <w:rFonts w:asciiTheme="majorHAnsi" w:hAnsiTheme="majorHAnsi" w:cstheme="majorHAnsi"/>
        </w:rPr>
      </w:pPr>
      <w:r w:rsidRPr="00431765">
        <w:rPr>
          <w:rFonts w:asciiTheme="majorHAnsi" w:hAnsiTheme="majorHAnsi" w:cstheme="majorHAnsi"/>
        </w:rPr>
        <w:t>Added Re-send action to PO Detail screen to force a re-send to GP so user can fix the data and re-send it to GP.</w:t>
      </w:r>
    </w:p>
    <w:p w14:paraId="7123C196" w14:textId="77777777" w:rsidR="00536B8B" w:rsidRPr="00431765" w:rsidRDefault="00536B8B" w:rsidP="00536B8B">
      <w:pPr>
        <w:spacing w:after="0" w:line="240" w:lineRule="auto"/>
        <w:rPr>
          <w:rFonts w:asciiTheme="majorHAnsi" w:hAnsiTheme="majorHAnsi" w:cstheme="majorHAnsi"/>
        </w:rPr>
      </w:pPr>
    </w:p>
    <w:p w14:paraId="03C6936D" w14:textId="77777777" w:rsidR="00536B8B" w:rsidRDefault="00536B8B" w:rsidP="00536B8B">
      <w:pPr>
        <w:spacing w:after="0" w:line="240" w:lineRule="auto"/>
        <w:rPr>
          <w:rFonts w:asciiTheme="majorHAnsi" w:hAnsiTheme="majorHAnsi" w:cstheme="majorHAnsi"/>
        </w:rPr>
      </w:pPr>
      <w:r w:rsidRPr="00431765">
        <w:rPr>
          <w:rFonts w:asciiTheme="majorHAnsi" w:hAnsiTheme="majorHAnsi" w:cstheme="majorHAnsi"/>
        </w:rPr>
        <w:t>Please see the example below</w:t>
      </w:r>
      <w:r>
        <w:rPr>
          <w:rFonts w:asciiTheme="majorHAnsi" w:hAnsiTheme="majorHAnsi" w:cstheme="majorHAnsi"/>
        </w:rPr>
        <w:t xml:space="preserve"> which illustrates some of the new functionality</w:t>
      </w:r>
      <w:r w:rsidRPr="00431765">
        <w:rPr>
          <w:rFonts w:asciiTheme="majorHAnsi" w:hAnsiTheme="majorHAnsi" w:cstheme="majorHAnsi"/>
        </w:rPr>
        <w:t>:</w:t>
      </w:r>
    </w:p>
    <w:p w14:paraId="741280DB" w14:textId="77777777" w:rsidR="00536B8B" w:rsidRPr="00431765" w:rsidRDefault="00536B8B" w:rsidP="00536B8B">
      <w:pPr>
        <w:spacing w:after="0" w:line="240" w:lineRule="auto"/>
        <w:rPr>
          <w:rFonts w:asciiTheme="majorHAnsi" w:hAnsiTheme="majorHAnsi" w:cstheme="majorHAnsi"/>
        </w:rPr>
      </w:pPr>
    </w:p>
    <w:p w14:paraId="04E63D9C" w14:textId="77777777" w:rsidR="00536B8B" w:rsidRPr="00431765" w:rsidRDefault="00536B8B" w:rsidP="00536B8B">
      <w:pPr>
        <w:spacing w:after="0" w:line="240" w:lineRule="auto"/>
        <w:rPr>
          <w:rFonts w:asciiTheme="majorHAnsi" w:hAnsiTheme="majorHAnsi" w:cstheme="majorHAnsi"/>
        </w:rPr>
      </w:pPr>
      <w:r w:rsidRPr="00431765">
        <w:rPr>
          <w:rFonts w:asciiTheme="majorHAnsi" w:hAnsiTheme="majorHAnsi" w:cstheme="majorHAnsi"/>
          <w:noProof/>
        </w:rPr>
        <w:drawing>
          <wp:inline distT="0" distB="0" distL="0" distR="0" wp14:anchorId="0FD63A74" wp14:editId="7B89B7FE">
            <wp:extent cx="5238750" cy="38036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432" cy="3810721"/>
                    </a:xfrm>
                    <a:prstGeom prst="rect">
                      <a:avLst/>
                    </a:prstGeom>
                    <a:noFill/>
                    <a:ln>
                      <a:noFill/>
                    </a:ln>
                  </pic:spPr>
                </pic:pic>
              </a:graphicData>
            </a:graphic>
          </wp:inline>
        </w:drawing>
      </w:r>
    </w:p>
    <w:p w14:paraId="6A319070" w14:textId="77777777" w:rsidR="00536B8B" w:rsidRPr="00536B8B" w:rsidRDefault="00536B8B" w:rsidP="00536B8B">
      <w:pPr>
        <w:rPr>
          <w:rFonts w:asciiTheme="majorHAnsi" w:hAnsiTheme="majorHAnsi" w:cstheme="majorHAnsi"/>
        </w:rPr>
      </w:pPr>
    </w:p>
    <w:p w14:paraId="3CE510D9" w14:textId="77777777" w:rsidR="0061349E" w:rsidRPr="00431765" w:rsidRDefault="0061349E" w:rsidP="0061349E">
      <w:pPr>
        <w:pStyle w:val="NormalWeb"/>
        <w:spacing w:before="0" w:beforeAutospacing="0" w:after="0" w:afterAutospacing="0"/>
        <w:rPr>
          <w:rFonts w:asciiTheme="majorHAnsi" w:eastAsiaTheme="minorHAnsi" w:hAnsiTheme="majorHAnsi" w:cstheme="majorHAnsi"/>
          <w:sz w:val="22"/>
          <w:szCs w:val="22"/>
        </w:rPr>
      </w:pPr>
    </w:p>
    <w:p w14:paraId="3AC422FC" w14:textId="75C0BEDA" w:rsidR="0061349E" w:rsidRPr="00431765" w:rsidRDefault="0061349E" w:rsidP="0061349E">
      <w:pPr>
        <w:pStyle w:val="Heading1"/>
        <w:rPr>
          <w:rFonts w:asciiTheme="majorHAnsi" w:hAnsiTheme="majorHAnsi" w:cstheme="majorHAnsi"/>
        </w:rPr>
      </w:pPr>
      <w:r w:rsidRPr="00431765">
        <w:rPr>
          <w:rFonts w:asciiTheme="majorHAnsi" w:hAnsiTheme="majorHAnsi" w:cstheme="majorHAnsi"/>
        </w:rPr>
        <w:t>General Updates</w:t>
      </w:r>
    </w:p>
    <w:p w14:paraId="7E66A81A" w14:textId="434BF7D7" w:rsidR="00724F84" w:rsidRPr="00431765" w:rsidRDefault="00724F84" w:rsidP="00724F84">
      <w:pPr>
        <w:rPr>
          <w:rFonts w:asciiTheme="majorHAnsi" w:hAnsiTheme="majorHAnsi" w:cstheme="majorHAnsi"/>
        </w:rPr>
      </w:pPr>
    </w:p>
    <w:p w14:paraId="3F9493CA" w14:textId="539BBEEF" w:rsidR="00430DC3" w:rsidRPr="00431765" w:rsidRDefault="00724F84" w:rsidP="00A07893">
      <w:pPr>
        <w:pStyle w:val="Heading2"/>
        <w:numPr>
          <w:ilvl w:val="0"/>
          <w:numId w:val="2"/>
        </w:numPr>
        <w:rPr>
          <w:rFonts w:cstheme="majorHAnsi"/>
        </w:rPr>
      </w:pPr>
      <w:r w:rsidRPr="00431765">
        <w:rPr>
          <w:rFonts w:cstheme="majorHAnsi"/>
        </w:rPr>
        <w:t>We have reconfigured the QZ-Tray installer to be a “one-click” installer to allow our users to more quickly install the QZ-Tray which is necessary to use the Zebra label printers. This installer can be downloaded from the System Set Up screen.</w:t>
      </w:r>
    </w:p>
    <w:p w14:paraId="18F8AD4B" w14:textId="77777777" w:rsidR="00430DC3" w:rsidRPr="00431765" w:rsidRDefault="00430DC3" w:rsidP="00430DC3">
      <w:pPr>
        <w:rPr>
          <w:rFonts w:asciiTheme="majorHAnsi" w:hAnsiTheme="majorHAnsi" w:cstheme="majorHAnsi"/>
        </w:rPr>
      </w:pPr>
    </w:p>
    <w:p w14:paraId="0B030C1E" w14:textId="18C0935F" w:rsidR="00430DC3" w:rsidRPr="00431765" w:rsidRDefault="00430DC3" w:rsidP="00A07893">
      <w:pPr>
        <w:pStyle w:val="Heading2"/>
        <w:numPr>
          <w:ilvl w:val="0"/>
          <w:numId w:val="2"/>
        </w:numPr>
        <w:rPr>
          <w:rFonts w:cstheme="majorHAnsi"/>
        </w:rPr>
      </w:pPr>
      <w:r w:rsidRPr="00431765">
        <w:rPr>
          <w:rFonts w:cstheme="majorHAnsi"/>
        </w:rPr>
        <w:t xml:space="preserve">We have added </w:t>
      </w:r>
      <w:r w:rsidR="00073BED" w:rsidRPr="00431765">
        <w:rPr>
          <w:rFonts w:cstheme="majorHAnsi"/>
        </w:rPr>
        <w:t>three</w:t>
      </w:r>
      <w:r w:rsidRPr="00431765">
        <w:rPr>
          <w:rFonts w:cstheme="majorHAnsi"/>
        </w:rPr>
        <w:t xml:space="preserve"> new optional system configurations.</w:t>
      </w:r>
    </w:p>
    <w:p w14:paraId="26418584" w14:textId="42754E1B" w:rsidR="00430DC3" w:rsidRPr="00431765" w:rsidRDefault="00430DC3" w:rsidP="00A07893">
      <w:pPr>
        <w:pStyle w:val="Heading2"/>
        <w:numPr>
          <w:ilvl w:val="1"/>
          <w:numId w:val="2"/>
        </w:numPr>
        <w:rPr>
          <w:rFonts w:cstheme="majorHAnsi"/>
        </w:rPr>
      </w:pPr>
      <w:r w:rsidRPr="00431765">
        <w:rPr>
          <w:rFonts w:cstheme="majorHAnsi"/>
        </w:rPr>
        <w:t>Option to suppress printing Purchase Orders during the release process</w:t>
      </w:r>
    </w:p>
    <w:p w14:paraId="79DC1E14" w14:textId="34FA91F5" w:rsidR="00073BED" w:rsidRPr="00431765" w:rsidRDefault="00430DC3" w:rsidP="00A07893">
      <w:pPr>
        <w:pStyle w:val="Heading2"/>
        <w:numPr>
          <w:ilvl w:val="1"/>
          <w:numId w:val="2"/>
        </w:numPr>
        <w:rPr>
          <w:rFonts w:cstheme="majorHAnsi"/>
        </w:rPr>
      </w:pPr>
      <w:r w:rsidRPr="00431765">
        <w:rPr>
          <w:rFonts w:cstheme="majorHAnsi"/>
        </w:rPr>
        <w:t>Option to change the default value of the "Performed By" field when entering or updating a Work Order, option can be set to the “Assigned To” or the currently logged in user.</w:t>
      </w:r>
    </w:p>
    <w:p w14:paraId="74CBD590" w14:textId="5DC7C517" w:rsidR="00073BED" w:rsidRPr="00431765" w:rsidRDefault="00073BED" w:rsidP="00A07893">
      <w:pPr>
        <w:pStyle w:val="Heading2"/>
        <w:numPr>
          <w:ilvl w:val="1"/>
          <w:numId w:val="2"/>
        </w:numPr>
        <w:rPr>
          <w:rFonts w:cstheme="majorHAnsi"/>
        </w:rPr>
      </w:pPr>
      <w:r w:rsidRPr="00431765">
        <w:rPr>
          <w:rFonts w:cstheme="majorHAnsi"/>
        </w:rPr>
        <w:t>Option to choose available value for the WO completion time/date. The value can either be to complete on “Labor End” which is the default value and the “Current Time”</w:t>
      </w:r>
    </w:p>
    <w:p w14:paraId="61F01D40" w14:textId="77777777" w:rsidR="00073BED" w:rsidRPr="00431765" w:rsidRDefault="00073BED" w:rsidP="00073BED">
      <w:pPr>
        <w:rPr>
          <w:rFonts w:asciiTheme="majorHAnsi" w:hAnsiTheme="majorHAnsi" w:cstheme="majorHAnsi"/>
        </w:rPr>
      </w:pPr>
    </w:p>
    <w:p w14:paraId="34A2F2BD" w14:textId="6D649776" w:rsidR="00073BED" w:rsidRDefault="00073BED" w:rsidP="00073BED">
      <w:pPr>
        <w:pStyle w:val="Subtitle"/>
        <w:rPr>
          <w:rFonts w:asciiTheme="majorHAnsi" w:hAnsiTheme="majorHAnsi" w:cstheme="majorHAnsi"/>
          <w:b/>
        </w:rPr>
      </w:pPr>
      <w:r w:rsidRPr="00431765">
        <w:rPr>
          <w:rFonts w:asciiTheme="majorHAnsi" w:hAnsiTheme="majorHAnsi" w:cstheme="majorHAnsi"/>
          <w:b/>
        </w:rPr>
        <w:t xml:space="preserve">If you are interested in changing these settings please reach out to the LLumin READYSupport Team by either emailing </w:t>
      </w:r>
      <w:hyperlink r:id="rId11" w:history="1">
        <w:r w:rsidRPr="00431765">
          <w:rPr>
            <w:rStyle w:val="Hyperlink"/>
            <w:rFonts w:asciiTheme="majorHAnsi" w:hAnsiTheme="majorHAnsi" w:cstheme="majorHAnsi"/>
            <w:b/>
          </w:rPr>
          <w:t>support@llumin.zendesk.com</w:t>
        </w:r>
      </w:hyperlink>
      <w:r w:rsidRPr="00431765">
        <w:rPr>
          <w:rFonts w:asciiTheme="majorHAnsi" w:hAnsiTheme="majorHAnsi" w:cstheme="majorHAnsi"/>
          <w:b/>
        </w:rPr>
        <w:t xml:space="preserve"> or by calling (413)-233-5434.</w:t>
      </w:r>
    </w:p>
    <w:p w14:paraId="47138460" w14:textId="52CA301D" w:rsidR="00536B8B" w:rsidRDefault="00536B8B" w:rsidP="00536B8B"/>
    <w:p w14:paraId="31A4AF30" w14:textId="5C4B29AE" w:rsidR="00536B8B" w:rsidRPr="00536B8B" w:rsidRDefault="00536B8B" w:rsidP="00536B8B">
      <w:pPr>
        <w:rPr>
          <w:rFonts w:asciiTheme="majorHAnsi" w:hAnsiTheme="majorHAnsi" w:cstheme="majorHAnsi"/>
        </w:rPr>
      </w:pPr>
      <w:r>
        <w:rPr>
          <w:rFonts w:asciiTheme="majorHAnsi" w:hAnsiTheme="majorHAnsi" w:cstheme="majorHAnsi"/>
        </w:rPr>
        <w:t>**</w:t>
      </w:r>
      <w:r w:rsidRPr="00536B8B">
        <w:rPr>
          <w:rFonts w:asciiTheme="majorHAnsi" w:hAnsiTheme="majorHAnsi" w:cstheme="majorHAnsi"/>
        </w:rPr>
        <w:t xml:space="preserve">Please note that </w:t>
      </w:r>
      <w:r w:rsidRPr="00536B8B">
        <w:rPr>
          <w:rFonts w:asciiTheme="majorHAnsi" w:hAnsiTheme="majorHAnsi" w:cstheme="majorHAnsi"/>
        </w:rPr>
        <w:t xml:space="preserve">minor fixes and/or cosmetic updates are </w:t>
      </w:r>
      <w:r>
        <w:rPr>
          <w:rFonts w:asciiTheme="majorHAnsi" w:hAnsiTheme="majorHAnsi" w:cstheme="majorHAnsi"/>
        </w:rPr>
        <w:t xml:space="preserve">also </w:t>
      </w:r>
      <w:bookmarkStart w:id="1" w:name="_GoBack"/>
      <w:bookmarkEnd w:id="1"/>
      <w:r w:rsidRPr="00536B8B">
        <w:rPr>
          <w:rFonts w:asciiTheme="majorHAnsi" w:hAnsiTheme="majorHAnsi" w:cstheme="majorHAnsi"/>
        </w:rPr>
        <w:t>included in this release</w:t>
      </w:r>
      <w:r>
        <w:rPr>
          <w:rFonts w:asciiTheme="majorHAnsi" w:hAnsiTheme="majorHAnsi" w:cstheme="majorHAnsi"/>
        </w:rPr>
        <w:t>.**</w:t>
      </w:r>
    </w:p>
    <w:sectPr w:rsidR="00536B8B" w:rsidRPr="00536B8B" w:rsidSect="009D21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5FD8" w14:textId="77777777" w:rsidR="003B3221" w:rsidRDefault="003B3221" w:rsidP="002D4AF7">
      <w:pPr>
        <w:spacing w:after="0" w:line="240" w:lineRule="auto"/>
      </w:pPr>
      <w:r>
        <w:separator/>
      </w:r>
    </w:p>
  </w:endnote>
  <w:endnote w:type="continuationSeparator" w:id="0">
    <w:p w14:paraId="65F54BC9" w14:textId="77777777" w:rsidR="003B3221" w:rsidRDefault="003B3221" w:rsidP="002D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1565" w14:textId="77777777" w:rsidR="009D212E" w:rsidRDefault="009D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D667" w14:textId="77777777" w:rsidR="009D212E" w:rsidRDefault="009D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CD1C" w14:textId="77777777" w:rsidR="009D212E" w:rsidRDefault="009D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5EDB" w14:textId="77777777" w:rsidR="003B3221" w:rsidRDefault="003B3221" w:rsidP="002D4AF7">
      <w:pPr>
        <w:spacing w:after="0" w:line="240" w:lineRule="auto"/>
      </w:pPr>
      <w:r>
        <w:separator/>
      </w:r>
    </w:p>
  </w:footnote>
  <w:footnote w:type="continuationSeparator" w:id="0">
    <w:p w14:paraId="08503675" w14:textId="77777777" w:rsidR="003B3221" w:rsidRDefault="003B3221" w:rsidP="002D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BF05" w14:textId="77777777" w:rsidR="009D212E" w:rsidRDefault="009D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9226" w14:textId="77777777" w:rsidR="00850CF1" w:rsidRDefault="005E199B">
    <w:pPr>
      <w:pStyle w:val="Header"/>
    </w:pPr>
    <w:r>
      <w:rPr>
        <w:noProof/>
      </w:rPr>
      <w:drawing>
        <wp:anchor distT="0" distB="0" distL="114300" distR="114300" simplePos="0" relativeHeight="251659264" behindDoc="0" locked="0" layoutInCell="1" allowOverlap="1" wp14:anchorId="2D67C023" wp14:editId="0042C5AD">
          <wp:simplePos x="0" y="0"/>
          <wp:positionH relativeFrom="column">
            <wp:posOffset>5589767</wp:posOffset>
          </wp:positionH>
          <wp:positionV relativeFrom="paragraph">
            <wp:posOffset>-397565</wp:posOffset>
          </wp:positionV>
          <wp:extent cx="1200785" cy="270510"/>
          <wp:effectExtent l="0" t="0" r="0" b="0"/>
          <wp:wrapNone/>
          <wp:docPr id="2" name="Picture 2" descr="cid:image001.png@01D4E941.45DE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E941.45DE7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785" cy="2705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43D0" w14:textId="77777777" w:rsidR="009D212E" w:rsidRDefault="009D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3CD0"/>
    <w:multiLevelType w:val="hybridMultilevel"/>
    <w:tmpl w:val="7DEA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628B5"/>
    <w:multiLevelType w:val="hybridMultilevel"/>
    <w:tmpl w:val="FC889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226F0"/>
    <w:multiLevelType w:val="hybridMultilevel"/>
    <w:tmpl w:val="8196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B67FF"/>
    <w:multiLevelType w:val="hybridMultilevel"/>
    <w:tmpl w:val="E0A25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MTExtjAzNTY0szRW0lEKTi0uzszPAykwrAUAWIHHLSwAAAA="/>
  </w:docVars>
  <w:rsids>
    <w:rsidRoot w:val="00070386"/>
    <w:rsid w:val="000213E4"/>
    <w:rsid w:val="00022EB2"/>
    <w:rsid w:val="00037D98"/>
    <w:rsid w:val="00061847"/>
    <w:rsid w:val="00063822"/>
    <w:rsid w:val="00070386"/>
    <w:rsid w:val="00071614"/>
    <w:rsid w:val="000726DA"/>
    <w:rsid w:val="00073963"/>
    <w:rsid w:val="00073BED"/>
    <w:rsid w:val="00075022"/>
    <w:rsid w:val="00084F49"/>
    <w:rsid w:val="00096496"/>
    <w:rsid w:val="000B0D81"/>
    <w:rsid w:val="000E4C9A"/>
    <w:rsid w:val="00101032"/>
    <w:rsid w:val="00106828"/>
    <w:rsid w:val="00111FB8"/>
    <w:rsid w:val="001136EE"/>
    <w:rsid w:val="001168E0"/>
    <w:rsid w:val="001241EB"/>
    <w:rsid w:val="00134D67"/>
    <w:rsid w:val="00141133"/>
    <w:rsid w:val="00145D68"/>
    <w:rsid w:val="001520BD"/>
    <w:rsid w:val="00154014"/>
    <w:rsid w:val="00157368"/>
    <w:rsid w:val="0016056A"/>
    <w:rsid w:val="00187239"/>
    <w:rsid w:val="00191D19"/>
    <w:rsid w:val="001A364A"/>
    <w:rsid w:val="001A58B5"/>
    <w:rsid w:val="001A758C"/>
    <w:rsid w:val="001F18A0"/>
    <w:rsid w:val="002030C1"/>
    <w:rsid w:val="00207497"/>
    <w:rsid w:val="002321DE"/>
    <w:rsid w:val="00236F1F"/>
    <w:rsid w:val="00242428"/>
    <w:rsid w:val="00251D8B"/>
    <w:rsid w:val="0025329B"/>
    <w:rsid w:val="002642FA"/>
    <w:rsid w:val="002745F7"/>
    <w:rsid w:val="002802BD"/>
    <w:rsid w:val="002A1A47"/>
    <w:rsid w:val="002D2C21"/>
    <w:rsid w:val="002D4AF7"/>
    <w:rsid w:val="002E1DE7"/>
    <w:rsid w:val="002E51E8"/>
    <w:rsid w:val="002F26D9"/>
    <w:rsid w:val="003000B2"/>
    <w:rsid w:val="00300C30"/>
    <w:rsid w:val="00303595"/>
    <w:rsid w:val="00312285"/>
    <w:rsid w:val="00314D8E"/>
    <w:rsid w:val="003354D3"/>
    <w:rsid w:val="003479B7"/>
    <w:rsid w:val="00363231"/>
    <w:rsid w:val="0039175A"/>
    <w:rsid w:val="003B3221"/>
    <w:rsid w:val="003D53C7"/>
    <w:rsid w:val="00411883"/>
    <w:rsid w:val="00421BD0"/>
    <w:rsid w:val="00426319"/>
    <w:rsid w:val="00430DC3"/>
    <w:rsid w:val="00431765"/>
    <w:rsid w:val="00445621"/>
    <w:rsid w:val="00491B9C"/>
    <w:rsid w:val="004A78FE"/>
    <w:rsid w:val="004D05C9"/>
    <w:rsid w:val="0052175E"/>
    <w:rsid w:val="00524806"/>
    <w:rsid w:val="00525DBC"/>
    <w:rsid w:val="00536B8B"/>
    <w:rsid w:val="005626BF"/>
    <w:rsid w:val="005675D3"/>
    <w:rsid w:val="0057241C"/>
    <w:rsid w:val="005812EB"/>
    <w:rsid w:val="005B093D"/>
    <w:rsid w:val="005B3462"/>
    <w:rsid w:val="005B602A"/>
    <w:rsid w:val="005B68C3"/>
    <w:rsid w:val="005E199B"/>
    <w:rsid w:val="005E293A"/>
    <w:rsid w:val="00611121"/>
    <w:rsid w:val="0061349E"/>
    <w:rsid w:val="006253D8"/>
    <w:rsid w:val="00627663"/>
    <w:rsid w:val="0063550F"/>
    <w:rsid w:val="00643275"/>
    <w:rsid w:val="00647BD3"/>
    <w:rsid w:val="00655EFE"/>
    <w:rsid w:val="0066135A"/>
    <w:rsid w:val="00661826"/>
    <w:rsid w:val="006649F2"/>
    <w:rsid w:val="006723F3"/>
    <w:rsid w:val="006920F7"/>
    <w:rsid w:val="006934C8"/>
    <w:rsid w:val="006A2598"/>
    <w:rsid w:val="006B01FD"/>
    <w:rsid w:val="006E7FCC"/>
    <w:rsid w:val="006F0ED8"/>
    <w:rsid w:val="006F3839"/>
    <w:rsid w:val="00712940"/>
    <w:rsid w:val="00724F84"/>
    <w:rsid w:val="00743BEC"/>
    <w:rsid w:val="00746751"/>
    <w:rsid w:val="00750ADD"/>
    <w:rsid w:val="00763A5C"/>
    <w:rsid w:val="00785895"/>
    <w:rsid w:val="007A1969"/>
    <w:rsid w:val="007D7238"/>
    <w:rsid w:val="007E129E"/>
    <w:rsid w:val="007E33C6"/>
    <w:rsid w:val="00800A93"/>
    <w:rsid w:val="00812C17"/>
    <w:rsid w:val="00812FE1"/>
    <w:rsid w:val="008201FE"/>
    <w:rsid w:val="00826F07"/>
    <w:rsid w:val="00847482"/>
    <w:rsid w:val="00850CF1"/>
    <w:rsid w:val="008526E1"/>
    <w:rsid w:val="008600DC"/>
    <w:rsid w:val="0088298F"/>
    <w:rsid w:val="00891C3D"/>
    <w:rsid w:val="008C31B7"/>
    <w:rsid w:val="008C60E7"/>
    <w:rsid w:val="008D7000"/>
    <w:rsid w:val="008E1B74"/>
    <w:rsid w:val="008E4A9A"/>
    <w:rsid w:val="008F1DB8"/>
    <w:rsid w:val="009472DF"/>
    <w:rsid w:val="009603AC"/>
    <w:rsid w:val="00975F4F"/>
    <w:rsid w:val="00996A22"/>
    <w:rsid w:val="009B1B64"/>
    <w:rsid w:val="009B40F6"/>
    <w:rsid w:val="009C79A6"/>
    <w:rsid w:val="009D0AFE"/>
    <w:rsid w:val="009D212E"/>
    <w:rsid w:val="009D493A"/>
    <w:rsid w:val="009F6207"/>
    <w:rsid w:val="00A004C7"/>
    <w:rsid w:val="00A04A8F"/>
    <w:rsid w:val="00A07893"/>
    <w:rsid w:val="00A30845"/>
    <w:rsid w:val="00A50943"/>
    <w:rsid w:val="00A5635B"/>
    <w:rsid w:val="00A77E0A"/>
    <w:rsid w:val="00A85E8C"/>
    <w:rsid w:val="00AA58F2"/>
    <w:rsid w:val="00AB2FC1"/>
    <w:rsid w:val="00AD1250"/>
    <w:rsid w:val="00AD2DF2"/>
    <w:rsid w:val="00AD333F"/>
    <w:rsid w:val="00AD407F"/>
    <w:rsid w:val="00AE229C"/>
    <w:rsid w:val="00B41CC8"/>
    <w:rsid w:val="00B42D3E"/>
    <w:rsid w:val="00B46FDC"/>
    <w:rsid w:val="00B530EB"/>
    <w:rsid w:val="00B825C0"/>
    <w:rsid w:val="00B90DFA"/>
    <w:rsid w:val="00B91115"/>
    <w:rsid w:val="00B939CA"/>
    <w:rsid w:val="00B94EB6"/>
    <w:rsid w:val="00BA13EA"/>
    <w:rsid w:val="00BA1869"/>
    <w:rsid w:val="00BB1DF2"/>
    <w:rsid w:val="00BB7D07"/>
    <w:rsid w:val="00BC10D8"/>
    <w:rsid w:val="00BC5DC5"/>
    <w:rsid w:val="00BC65E9"/>
    <w:rsid w:val="00BD685A"/>
    <w:rsid w:val="00BE090E"/>
    <w:rsid w:val="00BF0BE5"/>
    <w:rsid w:val="00BF4137"/>
    <w:rsid w:val="00BF66D4"/>
    <w:rsid w:val="00C065F6"/>
    <w:rsid w:val="00C10676"/>
    <w:rsid w:val="00C20643"/>
    <w:rsid w:val="00C26C51"/>
    <w:rsid w:val="00C277AF"/>
    <w:rsid w:val="00C33E1C"/>
    <w:rsid w:val="00C35FBD"/>
    <w:rsid w:val="00C47BF3"/>
    <w:rsid w:val="00C551E4"/>
    <w:rsid w:val="00C57DAD"/>
    <w:rsid w:val="00C67C2D"/>
    <w:rsid w:val="00C70FC7"/>
    <w:rsid w:val="00C7647D"/>
    <w:rsid w:val="00C80999"/>
    <w:rsid w:val="00C9029B"/>
    <w:rsid w:val="00CB72D4"/>
    <w:rsid w:val="00CC2120"/>
    <w:rsid w:val="00D048AB"/>
    <w:rsid w:val="00D121EF"/>
    <w:rsid w:val="00D12915"/>
    <w:rsid w:val="00D12E75"/>
    <w:rsid w:val="00D2783A"/>
    <w:rsid w:val="00D315E8"/>
    <w:rsid w:val="00D4429D"/>
    <w:rsid w:val="00D513D6"/>
    <w:rsid w:val="00D5268C"/>
    <w:rsid w:val="00D53E2D"/>
    <w:rsid w:val="00D55FD4"/>
    <w:rsid w:val="00D57834"/>
    <w:rsid w:val="00D616C2"/>
    <w:rsid w:val="00D67688"/>
    <w:rsid w:val="00D67D1E"/>
    <w:rsid w:val="00D724B0"/>
    <w:rsid w:val="00D87903"/>
    <w:rsid w:val="00D92399"/>
    <w:rsid w:val="00DA0042"/>
    <w:rsid w:val="00DA7ED7"/>
    <w:rsid w:val="00DB1FAE"/>
    <w:rsid w:val="00DD26AC"/>
    <w:rsid w:val="00DE313C"/>
    <w:rsid w:val="00DF04B1"/>
    <w:rsid w:val="00E0021F"/>
    <w:rsid w:val="00E0789D"/>
    <w:rsid w:val="00E40AD3"/>
    <w:rsid w:val="00E42EE6"/>
    <w:rsid w:val="00E51B94"/>
    <w:rsid w:val="00E607EE"/>
    <w:rsid w:val="00E77CF5"/>
    <w:rsid w:val="00E86885"/>
    <w:rsid w:val="00EB2CB8"/>
    <w:rsid w:val="00EC14F8"/>
    <w:rsid w:val="00EC3D45"/>
    <w:rsid w:val="00EF6A65"/>
    <w:rsid w:val="00F116B7"/>
    <w:rsid w:val="00F147DF"/>
    <w:rsid w:val="00F14AA6"/>
    <w:rsid w:val="00F24175"/>
    <w:rsid w:val="00F515A7"/>
    <w:rsid w:val="00F52FFF"/>
    <w:rsid w:val="00F53D27"/>
    <w:rsid w:val="00F6754A"/>
    <w:rsid w:val="00F80E4B"/>
    <w:rsid w:val="00FC4857"/>
    <w:rsid w:val="00FC590F"/>
    <w:rsid w:val="00FD2276"/>
    <w:rsid w:val="00FD2C94"/>
    <w:rsid w:val="00FE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2DEC"/>
  <w15:chartTrackingRefBased/>
  <w15:docId w15:val="{75570266-A5A5-4BB9-B05E-0ECD0BF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D3"/>
    <w:pPr>
      <w:keepNext/>
      <w:keepLines/>
      <w:spacing w:before="240" w:after="0"/>
      <w:outlineLvl w:val="0"/>
    </w:pPr>
    <w:rPr>
      <w:rFonts w:ascii="Arial" w:eastAsiaTheme="majorEastAsia" w:hAnsi="Arial" w:cstheme="majorBidi"/>
      <w:i/>
      <w:color w:val="2B3D4F"/>
      <w:sz w:val="40"/>
      <w:szCs w:val="32"/>
    </w:rPr>
  </w:style>
  <w:style w:type="paragraph" w:styleId="Heading2">
    <w:name w:val="heading 2"/>
    <w:basedOn w:val="Normal"/>
    <w:next w:val="Normal"/>
    <w:link w:val="Heading2Char"/>
    <w:uiPriority w:val="9"/>
    <w:unhideWhenUsed/>
    <w:qFormat/>
    <w:rsid w:val="005B6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4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AB"/>
    <w:pPr>
      <w:ind w:left="720"/>
      <w:contextualSpacing/>
    </w:pPr>
  </w:style>
  <w:style w:type="paragraph" w:styleId="BodyText">
    <w:name w:val="Body Text"/>
    <w:basedOn w:val="Normal"/>
    <w:link w:val="BodyTextChar"/>
    <w:uiPriority w:val="1"/>
    <w:qFormat/>
    <w:rsid w:val="006934C8"/>
    <w:pPr>
      <w:widowControl w:val="0"/>
      <w:autoSpaceDE w:val="0"/>
      <w:autoSpaceDN w:val="0"/>
      <w:spacing w:after="0" w:line="240" w:lineRule="auto"/>
    </w:pPr>
    <w:rPr>
      <w:rFonts w:ascii="Tahoma" w:eastAsia="Tahoma" w:hAnsi="Tahoma" w:cs="Tahoma"/>
      <w:sz w:val="16"/>
      <w:szCs w:val="16"/>
      <w:lang w:bidi="en-US"/>
    </w:rPr>
  </w:style>
  <w:style w:type="character" w:customStyle="1" w:styleId="BodyTextChar">
    <w:name w:val="Body Text Char"/>
    <w:basedOn w:val="DefaultParagraphFont"/>
    <w:link w:val="BodyText"/>
    <w:uiPriority w:val="1"/>
    <w:rsid w:val="006934C8"/>
    <w:rPr>
      <w:rFonts w:ascii="Tahoma" w:eastAsia="Tahoma" w:hAnsi="Tahoma" w:cs="Tahoma"/>
      <w:sz w:val="16"/>
      <w:szCs w:val="16"/>
      <w:lang w:bidi="en-US"/>
    </w:rPr>
  </w:style>
  <w:style w:type="paragraph" w:styleId="BalloonText">
    <w:name w:val="Balloon Text"/>
    <w:basedOn w:val="Normal"/>
    <w:link w:val="BalloonTextChar"/>
    <w:uiPriority w:val="99"/>
    <w:semiHidden/>
    <w:unhideWhenUsed/>
    <w:rsid w:val="005B6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C3"/>
    <w:rPr>
      <w:rFonts w:ascii="Segoe UI" w:hAnsi="Segoe UI" w:cs="Segoe UI"/>
      <w:sz w:val="18"/>
      <w:szCs w:val="18"/>
    </w:rPr>
  </w:style>
  <w:style w:type="character" w:customStyle="1" w:styleId="Heading1Char">
    <w:name w:val="Heading 1 Char"/>
    <w:basedOn w:val="DefaultParagraphFont"/>
    <w:link w:val="Heading1"/>
    <w:uiPriority w:val="9"/>
    <w:rsid w:val="003354D3"/>
    <w:rPr>
      <w:rFonts w:ascii="Arial" w:eastAsiaTheme="majorEastAsia" w:hAnsi="Arial" w:cstheme="majorBidi"/>
      <w:i/>
      <w:color w:val="2B3D4F"/>
      <w:sz w:val="40"/>
      <w:szCs w:val="32"/>
    </w:rPr>
  </w:style>
  <w:style w:type="character" w:customStyle="1" w:styleId="Heading2Char">
    <w:name w:val="Heading 2 Char"/>
    <w:basedOn w:val="DefaultParagraphFont"/>
    <w:link w:val="Heading2"/>
    <w:uiPriority w:val="9"/>
    <w:rsid w:val="005B602A"/>
    <w:rPr>
      <w:rFonts w:asciiTheme="majorHAnsi" w:eastAsiaTheme="majorEastAsia" w:hAnsiTheme="majorHAnsi" w:cstheme="majorBidi"/>
      <w:color w:val="2E74B5" w:themeColor="accent1" w:themeShade="BF"/>
      <w:sz w:val="26"/>
      <w:szCs w:val="26"/>
    </w:rPr>
  </w:style>
  <w:style w:type="character" w:styleId="Strong">
    <w:name w:val="Strong"/>
    <w:aliases w:val="LLumin Main Text"/>
    <w:uiPriority w:val="22"/>
    <w:qFormat/>
    <w:rsid w:val="005B602A"/>
    <w:rPr>
      <w:color w:val="2B3D4F"/>
      <w:sz w:val="28"/>
    </w:rPr>
  </w:style>
  <w:style w:type="paragraph" w:styleId="Header">
    <w:name w:val="header"/>
    <w:basedOn w:val="Normal"/>
    <w:link w:val="HeaderChar"/>
    <w:uiPriority w:val="99"/>
    <w:unhideWhenUsed/>
    <w:rsid w:val="002D4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AF7"/>
  </w:style>
  <w:style w:type="paragraph" w:styleId="Footer">
    <w:name w:val="footer"/>
    <w:basedOn w:val="Normal"/>
    <w:link w:val="FooterChar"/>
    <w:uiPriority w:val="99"/>
    <w:unhideWhenUsed/>
    <w:rsid w:val="002D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AF7"/>
  </w:style>
  <w:style w:type="paragraph" w:styleId="NormalWeb">
    <w:name w:val="Normal (Web)"/>
    <w:basedOn w:val="Normal"/>
    <w:uiPriority w:val="99"/>
    <w:unhideWhenUsed/>
    <w:rsid w:val="00661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24F8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0DC3"/>
    <w:rPr>
      <w:color w:val="0563C1" w:themeColor="hyperlink"/>
      <w:u w:val="single"/>
    </w:rPr>
  </w:style>
  <w:style w:type="character" w:styleId="UnresolvedMention">
    <w:name w:val="Unresolved Mention"/>
    <w:basedOn w:val="DefaultParagraphFont"/>
    <w:uiPriority w:val="99"/>
    <w:semiHidden/>
    <w:unhideWhenUsed/>
    <w:rsid w:val="00430DC3"/>
    <w:rPr>
      <w:color w:val="605E5C"/>
      <w:shd w:val="clear" w:color="auto" w:fill="E1DFDD"/>
    </w:rPr>
  </w:style>
  <w:style w:type="paragraph" w:styleId="Subtitle">
    <w:name w:val="Subtitle"/>
    <w:basedOn w:val="Normal"/>
    <w:next w:val="Normal"/>
    <w:link w:val="SubtitleChar"/>
    <w:uiPriority w:val="11"/>
    <w:qFormat/>
    <w:rsid w:val="00073B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3BE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63">
      <w:bodyDiv w:val="1"/>
      <w:marLeft w:val="0"/>
      <w:marRight w:val="0"/>
      <w:marTop w:val="0"/>
      <w:marBottom w:val="0"/>
      <w:divBdr>
        <w:top w:val="none" w:sz="0" w:space="0" w:color="auto"/>
        <w:left w:val="none" w:sz="0" w:space="0" w:color="auto"/>
        <w:bottom w:val="none" w:sz="0" w:space="0" w:color="auto"/>
        <w:right w:val="none" w:sz="0" w:space="0" w:color="auto"/>
      </w:divBdr>
    </w:div>
    <w:div w:id="26568149">
      <w:bodyDiv w:val="1"/>
      <w:marLeft w:val="0"/>
      <w:marRight w:val="0"/>
      <w:marTop w:val="0"/>
      <w:marBottom w:val="0"/>
      <w:divBdr>
        <w:top w:val="none" w:sz="0" w:space="0" w:color="auto"/>
        <w:left w:val="none" w:sz="0" w:space="0" w:color="auto"/>
        <w:bottom w:val="none" w:sz="0" w:space="0" w:color="auto"/>
        <w:right w:val="none" w:sz="0" w:space="0" w:color="auto"/>
      </w:divBdr>
    </w:div>
    <w:div w:id="107168166">
      <w:bodyDiv w:val="1"/>
      <w:marLeft w:val="0"/>
      <w:marRight w:val="0"/>
      <w:marTop w:val="0"/>
      <w:marBottom w:val="0"/>
      <w:divBdr>
        <w:top w:val="none" w:sz="0" w:space="0" w:color="auto"/>
        <w:left w:val="none" w:sz="0" w:space="0" w:color="auto"/>
        <w:bottom w:val="none" w:sz="0" w:space="0" w:color="auto"/>
        <w:right w:val="none" w:sz="0" w:space="0" w:color="auto"/>
      </w:divBdr>
    </w:div>
    <w:div w:id="154273475">
      <w:bodyDiv w:val="1"/>
      <w:marLeft w:val="0"/>
      <w:marRight w:val="0"/>
      <w:marTop w:val="0"/>
      <w:marBottom w:val="0"/>
      <w:divBdr>
        <w:top w:val="none" w:sz="0" w:space="0" w:color="auto"/>
        <w:left w:val="none" w:sz="0" w:space="0" w:color="auto"/>
        <w:bottom w:val="none" w:sz="0" w:space="0" w:color="auto"/>
        <w:right w:val="none" w:sz="0" w:space="0" w:color="auto"/>
      </w:divBdr>
    </w:div>
    <w:div w:id="472988346">
      <w:bodyDiv w:val="1"/>
      <w:marLeft w:val="0"/>
      <w:marRight w:val="0"/>
      <w:marTop w:val="0"/>
      <w:marBottom w:val="0"/>
      <w:divBdr>
        <w:top w:val="none" w:sz="0" w:space="0" w:color="auto"/>
        <w:left w:val="none" w:sz="0" w:space="0" w:color="auto"/>
        <w:bottom w:val="none" w:sz="0" w:space="0" w:color="auto"/>
        <w:right w:val="none" w:sz="0" w:space="0" w:color="auto"/>
      </w:divBdr>
    </w:div>
    <w:div w:id="527719000">
      <w:bodyDiv w:val="1"/>
      <w:marLeft w:val="0"/>
      <w:marRight w:val="0"/>
      <w:marTop w:val="0"/>
      <w:marBottom w:val="0"/>
      <w:divBdr>
        <w:top w:val="none" w:sz="0" w:space="0" w:color="auto"/>
        <w:left w:val="none" w:sz="0" w:space="0" w:color="auto"/>
        <w:bottom w:val="none" w:sz="0" w:space="0" w:color="auto"/>
        <w:right w:val="none" w:sz="0" w:space="0" w:color="auto"/>
      </w:divBdr>
    </w:div>
    <w:div w:id="752894805">
      <w:bodyDiv w:val="1"/>
      <w:marLeft w:val="0"/>
      <w:marRight w:val="0"/>
      <w:marTop w:val="0"/>
      <w:marBottom w:val="0"/>
      <w:divBdr>
        <w:top w:val="none" w:sz="0" w:space="0" w:color="auto"/>
        <w:left w:val="none" w:sz="0" w:space="0" w:color="auto"/>
        <w:bottom w:val="none" w:sz="0" w:space="0" w:color="auto"/>
        <w:right w:val="none" w:sz="0" w:space="0" w:color="auto"/>
      </w:divBdr>
    </w:div>
    <w:div w:id="975179505">
      <w:bodyDiv w:val="1"/>
      <w:marLeft w:val="0"/>
      <w:marRight w:val="0"/>
      <w:marTop w:val="0"/>
      <w:marBottom w:val="0"/>
      <w:divBdr>
        <w:top w:val="none" w:sz="0" w:space="0" w:color="auto"/>
        <w:left w:val="none" w:sz="0" w:space="0" w:color="auto"/>
        <w:bottom w:val="none" w:sz="0" w:space="0" w:color="auto"/>
        <w:right w:val="none" w:sz="0" w:space="0" w:color="auto"/>
      </w:divBdr>
    </w:div>
    <w:div w:id="1275794728">
      <w:bodyDiv w:val="1"/>
      <w:marLeft w:val="0"/>
      <w:marRight w:val="0"/>
      <w:marTop w:val="0"/>
      <w:marBottom w:val="0"/>
      <w:divBdr>
        <w:top w:val="none" w:sz="0" w:space="0" w:color="auto"/>
        <w:left w:val="none" w:sz="0" w:space="0" w:color="auto"/>
        <w:bottom w:val="none" w:sz="0" w:space="0" w:color="auto"/>
        <w:right w:val="none" w:sz="0" w:space="0" w:color="auto"/>
      </w:divBdr>
    </w:div>
    <w:div w:id="1424834503">
      <w:bodyDiv w:val="1"/>
      <w:marLeft w:val="0"/>
      <w:marRight w:val="0"/>
      <w:marTop w:val="0"/>
      <w:marBottom w:val="0"/>
      <w:divBdr>
        <w:top w:val="none" w:sz="0" w:space="0" w:color="auto"/>
        <w:left w:val="none" w:sz="0" w:space="0" w:color="auto"/>
        <w:bottom w:val="none" w:sz="0" w:space="0" w:color="auto"/>
        <w:right w:val="none" w:sz="0" w:space="0" w:color="auto"/>
      </w:divBdr>
    </w:div>
    <w:div w:id="1708605514">
      <w:bodyDiv w:val="1"/>
      <w:marLeft w:val="0"/>
      <w:marRight w:val="0"/>
      <w:marTop w:val="0"/>
      <w:marBottom w:val="0"/>
      <w:divBdr>
        <w:top w:val="none" w:sz="0" w:space="0" w:color="auto"/>
        <w:left w:val="none" w:sz="0" w:space="0" w:color="auto"/>
        <w:bottom w:val="none" w:sz="0" w:space="0" w:color="auto"/>
        <w:right w:val="none" w:sz="0" w:space="0" w:color="auto"/>
      </w:divBdr>
    </w:div>
    <w:div w:id="19674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llumin.zendes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F204.7E4EA0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0CBA2C6576C44B2D3E34372E3086A" ma:contentTypeVersion="12" ma:contentTypeDescription="Create a new document." ma:contentTypeScope="" ma:versionID="7081fdc4ff3d22514832e398cadf1d66">
  <xsd:schema xmlns:xsd="http://www.w3.org/2001/XMLSchema" xmlns:xs="http://www.w3.org/2001/XMLSchema" xmlns:p="http://schemas.microsoft.com/office/2006/metadata/properties" xmlns:ns3="0c989170-df3b-4bdb-a0e0-523e0d00f82c" xmlns:ns4="78eda017-dc3f-48e2-b46f-8c01675d3935" targetNamespace="http://schemas.microsoft.com/office/2006/metadata/properties" ma:root="true" ma:fieldsID="be855be3ecd473d5aa9a35ac7680cf0c" ns3:_="" ns4:_="">
    <xsd:import namespace="0c989170-df3b-4bdb-a0e0-523e0d00f82c"/>
    <xsd:import namespace="78eda017-dc3f-48e2-b46f-8c01675d39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9170-df3b-4bdb-a0e0-523e0d00f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a017-dc3f-48e2-b46f-8c01675d3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078A4-A847-4039-8413-44402899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9170-df3b-4bdb-a0e0-523e0d00f82c"/>
    <ds:schemaRef ds:uri="78eda017-dc3f-48e2-b46f-8c01675d3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7E829-DDD3-490F-8EE8-7851BB82409B}">
  <ds:schemaRefs>
    <ds:schemaRef ds:uri="http://schemas.microsoft.com/sharepoint/v3/contenttype/forms"/>
  </ds:schemaRefs>
</ds:datastoreItem>
</file>

<file path=customXml/itemProps3.xml><?xml version="1.0" encoding="utf-8"?>
<ds:datastoreItem xmlns:ds="http://schemas.openxmlformats.org/officeDocument/2006/customXml" ds:itemID="{4BB650F6-7F5E-41AA-A357-C002ECA8A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erPortal</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Wimmer</dc:creator>
  <cp:keywords/>
  <dc:description/>
  <cp:lastModifiedBy>Eric Smith</cp:lastModifiedBy>
  <cp:revision>4</cp:revision>
  <cp:lastPrinted>2019-08-12T15:58:00Z</cp:lastPrinted>
  <dcterms:created xsi:type="dcterms:W3CDTF">2020-01-09T22:30:00Z</dcterms:created>
  <dcterms:modified xsi:type="dcterms:W3CDTF">2020-01-10T14:28:00Z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0x010100D080CBA2C6576C44B2D3E34372E3086A</vt:lpwstr>
  </property>
</Properties>
</file>